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585663D9" w:rsidR="005C49B1" w:rsidRDefault="0034658C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«Литературное чтение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25A16289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r w:rsidR="0034658C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«Литературное чтение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ласти «Русский язык и литературное чтение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>тана в соответствии с пунктом 31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6505962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</w:t>
      </w:r>
      <w:r w:rsidR="00062DAD">
        <w:rPr>
          <w:rFonts w:ascii="Times New Roman" w:hAnsi="Times New Roman" w:cs="Times New Roman"/>
          <w:sz w:val="24"/>
          <w:szCs w:val="24"/>
        </w:rPr>
        <w:t>еля в школе по литературному чтению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6C5F522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</w:t>
      </w:r>
      <w:r w:rsidR="0034658C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«Литературное чтение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062DAD"/>
    <w:rsid w:val="0034658C"/>
    <w:rsid w:val="00480D69"/>
    <w:rsid w:val="005C49B1"/>
    <w:rsid w:val="007F6B5B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2023-10-19T15:41:00Z</dcterms:created>
  <dcterms:modified xsi:type="dcterms:W3CDTF">2023-10-24T15:17:00Z</dcterms:modified>
</cp:coreProperties>
</file>