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7B3" w:rsidRDefault="003C07B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9"/>
        <w:gridCol w:w="2276"/>
        <w:gridCol w:w="2223"/>
      </w:tblGrid>
      <w:tr w:rsidR="003C07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07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 w:rsidP="00D24D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«Навлинская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3C07B3" w:rsidRPr="00D24D62" w:rsidTr="00D24D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07B3" w:rsidRPr="00D24D62" w:rsidRDefault="00D24D62" w:rsidP="00D24D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«Навлинская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07B3" w:rsidRDefault="003C07B3"/>
        </w:tc>
        <w:tc>
          <w:tcPr>
            <w:tcW w:w="154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C07B3" w:rsidRPr="00D24D62" w:rsidRDefault="00D24D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 А. Глазовский</w:t>
            </w:r>
          </w:p>
        </w:tc>
      </w:tr>
      <w:tr w:rsidR="003C07B3" w:rsidRPr="00D24D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 w:rsidP="00EC46CF">
            <w:pPr>
              <w:rPr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14.01.202</w:t>
            </w:r>
            <w:r w:rsidR="00EC4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 w:rsidP="00EC46CF">
            <w:pPr>
              <w:rPr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</w:t>
            </w:r>
            <w:r w:rsidR="00EC4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C07B3" w:rsidRPr="00D24D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7B3" w:rsidRPr="00D24D62" w:rsidRDefault="003C0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7B3" w:rsidRPr="00D24D62" w:rsidRDefault="003C0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07B3" w:rsidRPr="00D24D62" w:rsidRDefault="003C0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07B3" w:rsidRPr="00D24D62" w:rsidRDefault="003C07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0E3F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Навлинская СОШ</w:t>
      </w: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1»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r w:rsidR="000E3FA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с учетом требований следующих правовых и нормативных документов:</w:t>
      </w:r>
    </w:p>
    <w:p w:rsidR="003C07B3" w:rsidRPr="00D24D62" w:rsidRDefault="00D2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3C07B3" w:rsidRPr="00D24D62" w:rsidRDefault="00D2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3C07B3" w:rsidRPr="00D24D62" w:rsidRDefault="00D2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3C07B3" w:rsidRPr="00D24D62" w:rsidRDefault="00D24D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науки 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Брянской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от 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2003B">
        <w:rPr>
          <w:rFonts w:hAnsi="Times New Roman" w:cs="Times New Roman"/>
          <w:color w:val="000000"/>
          <w:sz w:val="24"/>
          <w:szCs w:val="24"/>
          <w:lang w:val="ru-RU"/>
        </w:rPr>
        <w:t>1538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07B3" w:rsidRDefault="00D24D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устава МБОУ «Навлинская СОШ № 1»,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3C07B3" w:rsidRPr="00D24D62" w:rsidRDefault="00D2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3C07B3" w:rsidRPr="00D24D62" w:rsidRDefault="00D2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3C07B3" w:rsidRPr="00D24D62" w:rsidRDefault="00D2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3C07B3" w:rsidRPr="00D24D62" w:rsidRDefault="00D2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3C07B3" w:rsidRPr="00D24D62" w:rsidRDefault="00D24D6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3C07B3" w:rsidRPr="00D24D62" w:rsidRDefault="00D24D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Участниками программы наставничества в образовательной организации являются:</w:t>
      </w:r>
    </w:p>
    <w:p w:rsidR="003C07B3" w:rsidRPr="00D24D62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3C07B3" w:rsidRPr="00D24D62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3C07B3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МБОУ «Навлинская СОШ № 1»;</w:t>
      </w:r>
    </w:p>
    <w:p w:rsidR="003C07B3" w:rsidRPr="00D24D62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3C07B3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3C07B3" w:rsidRDefault="00D24D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 МБОУ «Навлинская СОШ № 1»;</w:t>
      </w:r>
    </w:p>
    <w:p w:rsidR="003C07B3" w:rsidRPr="00D24D62" w:rsidRDefault="00D24D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обучение наставляемых эффективным формам и методам индивидуального развития и работы в коллективе;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3C07B3" w:rsidRPr="00D24D62" w:rsidRDefault="00D24D6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C07B3" w:rsidRPr="00D24D62" w:rsidRDefault="00D24D6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3C07B3" w:rsidRPr="00D24D62" w:rsidRDefault="00D2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3C07B3" w:rsidRPr="00D24D62" w:rsidRDefault="00D2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3C07B3" w:rsidRPr="00D24D62" w:rsidRDefault="00D2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навыков, метакомпетенций как основы успешной самостоятельной деятельности;</w:t>
      </w:r>
    </w:p>
    <w:p w:rsidR="003C07B3" w:rsidRPr="00D24D62" w:rsidRDefault="00D2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3C07B3" w:rsidRPr="00D24D62" w:rsidRDefault="00D24D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3C07B3" w:rsidRPr="00D24D62" w:rsidRDefault="00D24D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и наставники в рамках возложенных на них обязанностей по осуществлению наставничества в школе.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3.3. Наставничество устанавливается в отношении нуждающихся в нем лиц, испытывающих потребность в развитии/освоении новых метакомпетенций и/или профессиональных компетенций.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Наставничество устанавливается для следующих категорий участников образовательного процесса:</w:t>
      </w:r>
    </w:p>
    <w:p w:rsidR="003C07B3" w:rsidRPr="00D24D62" w:rsidRDefault="00D24D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C07B3" w:rsidRPr="00D24D62" w:rsidRDefault="00D24D6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07B3" w:rsidRPr="00D24D62" w:rsidRDefault="00D24D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3C07B3" w:rsidRDefault="00D2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3C07B3" w:rsidRDefault="00D2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3C07B3" w:rsidRDefault="00D2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3C07B3" w:rsidRPr="00D24D62" w:rsidRDefault="00D24D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3C07B3" w:rsidRPr="00D24D62" w:rsidRDefault="00D24D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3C07B3" w:rsidRDefault="00D2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прекращение трудовых отношений;</w:t>
      </w:r>
    </w:p>
    <w:p w:rsidR="003C07B3" w:rsidRPr="00D24D62" w:rsidRDefault="00D2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3C07B3" w:rsidRPr="00D24D62" w:rsidRDefault="00D2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3C07B3" w:rsidRPr="00D24D62" w:rsidRDefault="00D24D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3C07B3" w:rsidRPr="00D24D62" w:rsidRDefault="00D24D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обоснованная просьба наставника или лица, в отношении которого осуществляется наставничество.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3C07B3" w:rsidRPr="00D24D62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3C07B3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2. Формирование базы наставляемых;</w:t>
      </w:r>
    </w:p>
    <w:p w:rsidR="003C07B3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3C07B3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3C07B3" w:rsidRPr="00D24D62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3C07B3" w:rsidRPr="00D24D62" w:rsidRDefault="00D24D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3C07B3" w:rsidRPr="00D24D62" w:rsidRDefault="00D24D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r>
        <w:rPr>
          <w:rFonts w:hAnsi="Times New Roman" w:cs="Times New Roman"/>
          <w:color w:val="000000"/>
          <w:sz w:val="24"/>
          <w:szCs w:val="24"/>
        </w:rPr>
        <w:t>На данном этапе собираются:</w:t>
      </w:r>
    </w:p>
    <w:p w:rsidR="003C07B3" w:rsidRPr="00D24D62" w:rsidRDefault="00D24D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3C07B3" w:rsidRPr="00D24D62" w:rsidRDefault="00D24D6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открытости реализации программы наставничества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school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1@</w:t>
      </w:r>
      <w:r>
        <w:rPr>
          <w:rFonts w:hAnsi="Times New Roman" w:cs="Times New Roman"/>
          <w:color w:val="000000"/>
          <w:sz w:val="24"/>
          <w:szCs w:val="24"/>
        </w:rPr>
        <w:t>edu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ensk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3C07B3" w:rsidRPr="00D24D62" w:rsidRDefault="00D24D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3C07B3" w:rsidRDefault="00D24D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реестр наставников; </w:t>
      </w:r>
    </w:p>
    <w:p w:rsidR="003C07B3" w:rsidRPr="00D24D62" w:rsidRDefault="00D24D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3C07B3" w:rsidRPr="00D24D62" w:rsidRDefault="00D24D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3C07B3" w:rsidRDefault="00D24D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лучшие наставнические практики;</w:t>
      </w:r>
    </w:p>
    <w:p w:rsidR="003C07B3" w:rsidRDefault="00D24D6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3C07B3" w:rsidRDefault="00D24D6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3C07B3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>МБОУ «Навлинская СОШ № 1»;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3C07B3" w:rsidRPr="00D24D62" w:rsidRDefault="00D24D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C07B3" w:rsidRPr="00D24D62" w:rsidRDefault="00D24D6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3C07B3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(для осуществления мониторинга и оценки) от участников наставнической деятельности;</w:t>
      </w:r>
    </w:p>
    <w:p w:rsidR="003C07B3" w:rsidRPr="00D24D62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3C07B3" w:rsidRPr="00D24D62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предложения по изменениям и дополнениям в документы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3C07B3" w:rsidRPr="00D24D62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C07B3" w:rsidRPr="00D24D62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3C07B3" w:rsidRPr="00D24D62" w:rsidRDefault="00D24D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3C07B3" w:rsidRPr="00D24D62" w:rsidRDefault="00D24D6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3C07B3" w:rsidRPr="00D24D62" w:rsidRDefault="00D24D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3C07B3" w:rsidRPr="00D24D62" w:rsidRDefault="00D24D6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3C07B3" w:rsidRPr="00D24D62" w:rsidRDefault="00D24D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3C07B3" w:rsidRPr="00D24D62" w:rsidRDefault="00D24D6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3C07B3" w:rsidRPr="00D24D62" w:rsidRDefault="00D24D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C07B3" w:rsidRPr="00D24D62" w:rsidRDefault="00D24D6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3C07B3" w:rsidRPr="00D24D62" w:rsidRDefault="00D24D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3C07B3" w:rsidRPr="00D24D62" w:rsidRDefault="00D24D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C07B3" w:rsidRPr="00D24D62" w:rsidRDefault="00D24D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3C07B3" w:rsidRPr="00D24D62" w:rsidRDefault="00D24D6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3C07B3" w:rsidRPr="00D24D62" w:rsidRDefault="00D24D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3C07B3" w:rsidRPr="00D24D62" w:rsidRDefault="00D24D6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3C07B3" w:rsidRPr="00D24D62" w:rsidRDefault="00D24D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3C07B3" w:rsidRPr="00D24D62" w:rsidRDefault="00D24D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3C07B3" w:rsidRPr="00D24D62" w:rsidRDefault="00D24D6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Этап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3C07B3" w:rsidRPr="00D24D62" w:rsidRDefault="00D24D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3C07B3" w:rsidRPr="00D24D62" w:rsidRDefault="00D24D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уровня мотивированности и осознанности участников в вопросах саморазвития и профессионального образования;</w:t>
      </w:r>
    </w:p>
    <w:p w:rsidR="003C07B3" w:rsidRPr="00D24D62" w:rsidRDefault="00D24D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3C07B3" w:rsidRPr="00D24D62" w:rsidRDefault="00D24D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 обучающихся в образовательные процессы организации;</w:t>
      </w:r>
    </w:p>
    <w:p w:rsidR="003C07B3" w:rsidRPr="00D24D62" w:rsidRDefault="00D24D6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3C07B3" w:rsidRPr="00D24D62" w:rsidRDefault="00D24D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3C07B3" w:rsidRPr="00D24D62" w:rsidRDefault="00D24D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3C07B3" w:rsidRPr="00D24D62" w:rsidRDefault="00D24D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3C07B3" w:rsidRPr="00D24D62" w:rsidRDefault="00D24D6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14.01.2022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3C07B3" w:rsidRPr="00D24D62" w:rsidRDefault="00D24D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3C07B3" w:rsidRPr="00D24D62" w:rsidRDefault="00D24D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3C07B3" w:rsidRPr="00D24D62" w:rsidRDefault="00D24D6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3C0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7B3" w:rsidRDefault="00D24D6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7B3" w:rsidRDefault="00D24D6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3C07B3" w:rsidRPr="000E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 обучающийся уровня среднего общего образования, обладающий лидерскими и </w:t>
            </w: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организаторскими качествами, нетривиальностью мышления, демонстрирующий высокие образовательные результаты;</w:t>
            </w:r>
          </w:p>
          <w:p w:rsidR="003C07B3" w:rsidRPr="00D24D62" w:rsidRDefault="00D24D62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3C07B3" w:rsidRPr="00D24D62" w:rsidRDefault="00D24D62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3C07B3" w:rsidRPr="00D24D62" w:rsidRDefault="00D24D62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3C07B3" w:rsidRPr="000E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«Учитель 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3C07B3" w:rsidRPr="00D24D62" w:rsidRDefault="00D24D62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3C07B3" w:rsidRPr="00D24D62" w:rsidRDefault="00D24D62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обладает лидерскими, организационными и коммуникативными навыками, хорошо развитой эмпатией</w:t>
            </w:r>
          </w:p>
        </w:tc>
      </w:tr>
      <w:tr w:rsidR="003C07B3" w:rsidRPr="000E3F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Default="00D24D62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7B3" w:rsidRPr="00D24D62" w:rsidRDefault="00D24D62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3C07B3" w:rsidRPr="00D24D62" w:rsidRDefault="00D24D62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3C07B3" w:rsidRPr="00D24D62" w:rsidRDefault="00D24D62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3C07B3" w:rsidRPr="00D24D62" w:rsidRDefault="00D24D62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утвержденному 14.01.2022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Андрееву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А.А.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</w:p>
    <w:p w:rsidR="003C07B3" w:rsidRPr="00D24D62" w:rsidRDefault="003C07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7B3" w:rsidRPr="00D24D62" w:rsidRDefault="003C07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считать меня участвующим(ей) в отборе наставников в Программу наставничества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«Навлинская СОШ № 1»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3C07B3" w:rsidRPr="00D24D62" w:rsidRDefault="00D24D6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D24D62">
        <w:rPr>
          <w:lang w:val="ru-RU"/>
        </w:rPr>
        <w:br/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утвержденному 04.01.2022</w:t>
      </w:r>
    </w:p>
    <w:p w:rsidR="003C07B3" w:rsidRPr="00D24D62" w:rsidRDefault="00D24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3C07B3" w:rsidRPr="00D24D62" w:rsidRDefault="00D24D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3C07B3" w:rsidRDefault="00D24D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одинаковый пол;</w:t>
      </w:r>
    </w:p>
    <w:p w:rsidR="003C07B3" w:rsidRDefault="00D24D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общие интересы; </w:t>
      </w:r>
    </w:p>
    <w:p w:rsidR="003C07B3" w:rsidRDefault="00D24D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3C07B3" w:rsidRDefault="00D24D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3C07B3" w:rsidRDefault="00D24D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3C07B3" w:rsidRDefault="00D24D6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3C07B3" w:rsidRDefault="00D24D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3C07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77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0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B4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A21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819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A1D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665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B5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A1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72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A2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F2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0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53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87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B6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E3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A3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35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E5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438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85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A2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40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85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843949">
    <w:abstractNumId w:val="6"/>
  </w:num>
  <w:num w:numId="2" w16cid:durableId="2124377008">
    <w:abstractNumId w:val="13"/>
  </w:num>
  <w:num w:numId="3" w16cid:durableId="1928928101">
    <w:abstractNumId w:val="1"/>
  </w:num>
  <w:num w:numId="4" w16cid:durableId="682904657">
    <w:abstractNumId w:val="0"/>
  </w:num>
  <w:num w:numId="5" w16cid:durableId="2139294787">
    <w:abstractNumId w:val="11"/>
  </w:num>
  <w:num w:numId="6" w16cid:durableId="25451660">
    <w:abstractNumId w:val="22"/>
  </w:num>
  <w:num w:numId="7" w16cid:durableId="1879276918">
    <w:abstractNumId w:val="23"/>
  </w:num>
  <w:num w:numId="8" w16cid:durableId="2013683944">
    <w:abstractNumId w:val="8"/>
  </w:num>
  <w:num w:numId="9" w16cid:durableId="2047875083">
    <w:abstractNumId w:val="5"/>
  </w:num>
  <w:num w:numId="10" w16cid:durableId="1765103747">
    <w:abstractNumId w:val="17"/>
  </w:num>
  <w:num w:numId="11" w16cid:durableId="1623920965">
    <w:abstractNumId w:val="16"/>
  </w:num>
  <w:num w:numId="12" w16cid:durableId="1493569973">
    <w:abstractNumId w:val="4"/>
  </w:num>
  <w:num w:numId="13" w16cid:durableId="1836530253">
    <w:abstractNumId w:val="3"/>
  </w:num>
  <w:num w:numId="14" w16cid:durableId="658768664">
    <w:abstractNumId w:val="24"/>
  </w:num>
  <w:num w:numId="15" w16cid:durableId="1611081526">
    <w:abstractNumId w:val="20"/>
  </w:num>
  <w:num w:numId="16" w16cid:durableId="1263219651">
    <w:abstractNumId w:val="14"/>
  </w:num>
  <w:num w:numId="17" w16cid:durableId="1560088565">
    <w:abstractNumId w:val="15"/>
  </w:num>
  <w:num w:numId="18" w16cid:durableId="1920099017">
    <w:abstractNumId w:val="7"/>
  </w:num>
  <w:num w:numId="19" w16cid:durableId="131023295">
    <w:abstractNumId w:val="2"/>
  </w:num>
  <w:num w:numId="20" w16cid:durableId="1596015856">
    <w:abstractNumId w:val="12"/>
  </w:num>
  <w:num w:numId="21" w16cid:durableId="2065790092">
    <w:abstractNumId w:val="21"/>
  </w:num>
  <w:num w:numId="22" w16cid:durableId="1027485966">
    <w:abstractNumId w:val="10"/>
  </w:num>
  <w:num w:numId="23" w16cid:durableId="690379856">
    <w:abstractNumId w:val="19"/>
  </w:num>
  <w:num w:numId="24" w16cid:durableId="1035350282">
    <w:abstractNumId w:val="9"/>
  </w:num>
  <w:num w:numId="25" w16cid:durableId="1528174328">
    <w:abstractNumId w:val="18"/>
  </w:num>
  <w:num w:numId="26" w16cid:durableId="853464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003B"/>
    <w:rsid w:val="000E3FAB"/>
    <w:rsid w:val="002D33B1"/>
    <w:rsid w:val="002D3591"/>
    <w:rsid w:val="003514A0"/>
    <w:rsid w:val="003C07B3"/>
    <w:rsid w:val="004F7E17"/>
    <w:rsid w:val="005A05CE"/>
    <w:rsid w:val="00653AF6"/>
    <w:rsid w:val="00B73A5A"/>
    <w:rsid w:val="00D24D62"/>
    <w:rsid w:val="00E438A1"/>
    <w:rsid w:val="00EC46CF"/>
    <w:rsid w:val="00F01E19"/>
    <w:rsid w:val="00F3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CEC"/>
  <w15:docId w15:val="{C4A2B063-ED5D-4750-8075-3A54579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3846</Words>
  <Characters>21926</Characters>
  <Application>Microsoft Office Word</Application>
  <DocSecurity>0</DocSecurity>
  <Lines>182</Lines>
  <Paragraphs>51</Paragraphs>
  <ScaleCrop>false</ScaleCrop>
  <Company/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2023-10-12T16:06:00Z</dcterms:modified>
</cp:coreProperties>
</file>